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D0" w:rsidRDefault="00740CD0" w:rsidP="00143B58">
      <w:pPr>
        <w:jc w:val="center"/>
        <w:rPr>
          <w:rFonts w:ascii="Arial" w:eastAsia="Times New Roman" w:hAnsi="Arial" w:cs="Arial"/>
          <w:sz w:val="28"/>
          <w:szCs w:val="28"/>
        </w:rPr>
      </w:pPr>
      <w:r w:rsidRPr="00143B58">
        <w:rPr>
          <w:rFonts w:ascii="Arial Black" w:eastAsia="Times New Roman" w:hAnsi="Arial Black" w:cs="Arial"/>
          <w:sz w:val="80"/>
          <w:szCs w:val="80"/>
        </w:rPr>
        <w:t xml:space="preserve">Doctors </w:t>
      </w:r>
      <w:r>
        <w:rPr>
          <w:rFonts w:ascii="Arial Black" w:eastAsia="Times New Roman" w:hAnsi="Arial Black" w:cs="Arial"/>
          <w:sz w:val="80"/>
          <w:szCs w:val="80"/>
        </w:rPr>
        <w:t>Report on America’s Health</w:t>
      </w:r>
    </w:p>
    <w:p w:rsidR="00740CD0" w:rsidRDefault="00740CD0" w:rsidP="00143B58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On November 2 &amp; 3, hundreds of doctors attended the Physicians for a National Health Program’s annual conference in Boston.  Conference participants will discuss the Affordable Care Act and how to move forward to a healthcare system that is universal and removes</w:t>
      </w:r>
      <w:r w:rsidR="008525B1">
        <w:rPr>
          <w:rFonts w:ascii="Arial" w:eastAsia="Times New Roman" w:hAnsi="Arial" w:cs="Arial"/>
          <w:sz w:val="28"/>
          <w:szCs w:val="28"/>
        </w:rPr>
        <w:t xml:space="preserve"> the insurance industry from</w:t>
      </w:r>
      <w:r>
        <w:rPr>
          <w:rFonts w:ascii="Arial" w:eastAsia="Times New Roman" w:hAnsi="Arial" w:cs="Arial"/>
          <w:sz w:val="28"/>
          <w:szCs w:val="28"/>
        </w:rPr>
        <w:t xml:space="preserve"> our lives.  If the Affordable Care Act runs perfectly, 3 to 4 million Californians will still be lacking healthcare.</w:t>
      </w:r>
    </w:p>
    <w:p w:rsidR="00143B58" w:rsidRPr="008525B1" w:rsidRDefault="00143B58" w:rsidP="00143B58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143B58" w:rsidRDefault="00143B58" w:rsidP="00143B58">
      <w:pPr>
        <w:jc w:val="center"/>
        <w:rPr>
          <w:rFonts w:ascii="Arial Black" w:eastAsia="Times New Roman" w:hAnsi="Arial Black" w:cs="Arial"/>
          <w:sz w:val="72"/>
          <w:szCs w:val="72"/>
        </w:rPr>
      </w:pPr>
      <w:r>
        <w:rPr>
          <w:rFonts w:ascii="Arial Black" w:eastAsia="Times New Roman" w:hAnsi="Arial Black" w:cs="Arial"/>
          <w:sz w:val="72"/>
          <w:szCs w:val="72"/>
        </w:rPr>
        <w:t>3655 S Grand Ave</w:t>
      </w:r>
    </w:p>
    <w:p w:rsidR="00143B58" w:rsidRDefault="00143B58" w:rsidP="00143B58">
      <w:pPr>
        <w:jc w:val="center"/>
        <w:rPr>
          <w:rFonts w:ascii="Arial Black" w:eastAsia="Times New Roman" w:hAnsi="Arial Black" w:cs="Arial"/>
          <w:sz w:val="72"/>
          <w:szCs w:val="72"/>
        </w:rPr>
      </w:pPr>
      <w:r>
        <w:rPr>
          <w:rFonts w:ascii="Arial Black" w:eastAsia="Times New Roman" w:hAnsi="Arial Black" w:cs="Arial"/>
          <w:sz w:val="72"/>
          <w:szCs w:val="72"/>
        </w:rPr>
        <w:t>Los Angeles 90007</w:t>
      </w:r>
    </w:p>
    <w:p w:rsidR="00143B58" w:rsidRDefault="00143B58" w:rsidP="00143B58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 W. 37</w:t>
      </w:r>
      <w:r w:rsidRPr="00143B5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St – 2 blocks from Silver Line 37</w:t>
      </w:r>
      <w:r w:rsidRPr="00143B5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St stop.</w:t>
      </w:r>
    </w:p>
    <w:p w:rsidR="00143B58" w:rsidRDefault="00143B58" w:rsidP="00143B58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Harbor Freeway (110) exit Exposition – Plentiful Parking</w:t>
      </w:r>
    </w:p>
    <w:p w:rsidR="00C60A04" w:rsidRDefault="00C60A04" w:rsidP="00143B58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the Mercado La Paloma Building</w:t>
      </w:r>
    </w:p>
    <w:p w:rsidR="00143B58" w:rsidRDefault="00143B58" w:rsidP="00143B58">
      <w:pPr>
        <w:jc w:val="center"/>
        <w:rPr>
          <w:rFonts w:ascii="Arial Black" w:eastAsia="Times New Roman" w:hAnsi="Arial Black" w:cs="Arial"/>
          <w:sz w:val="72"/>
          <w:szCs w:val="72"/>
        </w:rPr>
      </w:pPr>
      <w:r>
        <w:rPr>
          <w:rFonts w:ascii="Arial Black" w:eastAsia="Times New Roman" w:hAnsi="Arial Black" w:cs="Arial"/>
          <w:sz w:val="72"/>
          <w:szCs w:val="72"/>
        </w:rPr>
        <w:t>Sun. 3pm Nov. 24</w:t>
      </w:r>
    </w:p>
    <w:p w:rsidR="00143B58" w:rsidRDefault="00143B58" w:rsidP="00143B58">
      <w:pPr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Speakers:</w:t>
      </w:r>
    </w:p>
    <w:p w:rsidR="008F2216" w:rsidRPr="00FD1D86" w:rsidRDefault="008F2216" w:rsidP="00143B58">
      <w:pPr>
        <w:rPr>
          <w:rFonts w:ascii="Arial" w:eastAsia="Times New Roman" w:hAnsi="Arial" w:cs="Arial"/>
          <w:sz w:val="24"/>
          <w:szCs w:val="24"/>
        </w:rPr>
      </w:pPr>
      <w:r w:rsidRPr="008F2216">
        <w:rPr>
          <w:rFonts w:ascii="Arial" w:eastAsia="Times New Roman" w:hAnsi="Arial" w:cs="Arial"/>
          <w:b/>
          <w:sz w:val="40"/>
          <w:szCs w:val="40"/>
        </w:rPr>
        <w:t xml:space="preserve">Nancy </w:t>
      </w:r>
      <w:proofErr w:type="spellStart"/>
      <w:r w:rsidRPr="008F2216">
        <w:rPr>
          <w:rFonts w:ascii="Arial" w:eastAsia="Times New Roman" w:hAnsi="Arial" w:cs="Arial"/>
          <w:b/>
          <w:sz w:val="40"/>
          <w:szCs w:val="40"/>
        </w:rPr>
        <w:t>Greep</w:t>
      </w:r>
      <w:proofErr w:type="spellEnd"/>
      <w:r>
        <w:rPr>
          <w:rFonts w:ascii="Arial" w:eastAsia="Times New Roman" w:hAnsi="Arial" w:cs="Arial"/>
          <w:sz w:val="36"/>
          <w:szCs w:val="36"/>
        </w:rPr>
        <w:t xml:space="preserve">, </w:t>
      </w:r>
      <w:r w:rsidRPr="00FD1D86">
        <w:rPr>
          <w:rFonts w:ascii="Arial" w:eastAsia="Times New Roman" w:hAnsi="Arial" w:cs="Arial"/>
          <w:b/>
          <w:sz w:val="40"/>
          <w:szCs w:val="40"/>
        </w:rPr>
        <w:t>MD</w:t>
      </w:r>
      <w:r>
        <w:rPr>
          <w:rFonts w:ascii="Arial" w:eastAsia="Times New Roman" w:hAnsi="Arial" w:cs="Arial"/>
          <w:sz w:val="36"/>
          <w:szCs w:val="36"/>
        </w:rPr>
        <w:t xml:space="preserve">, </w:t>
      </w:r>
      <w:r w:rsidRPr="00FD1D86">
        <w:rPr>
          <w:rFonts w:ascii="Arial" w:eastAsia="Times New Roman" w:hAnsi="Arial" w:cs="Arial"/>
          <w:sz w:val="24"/>
          <w:szCs w:val="24"/>
        </w:rPr>
        <w:t>Endocrinology, Physicians for a National Health Program (PNHP)</w:t>
      </w:r>
    </w:p>
    <w:p w:rsidR="008F2216" w:rsidRPr="008F2216" w:rsidRDefault="008F2216" w:rsidP="008F221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8F2216">
        <w:rPr>
          <w:rFonts w:ascii="Arial" w:eastAsia="Times New Roman" w:hAnsi="Arial" w:cs="Arial"/>
          <w:b/>
          <w:sz w:val="40"/>
          <w:szCs w:val="40"/>
        </w:rPr>
        <w:t>Jimmy Hara, MD</w:t>
      </w:r>
      <w:r>
        <w:rPr>
          <w:rFonts w:ascii="Arial" w:eastAsia="Times New Roman" w:hAnsi="Arial" w:cs="Arial"/>
          <w:sz w:val="36"/>
          <w:szCs w:val="36"/>
        </w:rPr>
        <w:t xml:space="preserve">, </w:t>
      </w:r>
      <w:r w:rsidRPr="008F2216">
        <w:rPr>
          <w:rFonts w:ascii="Arial" w:eastAsia="Times New Roman" w:hAnsi="Arial" w:cs="Arial"/>
          <w:color w:val="222222"/>
          <w:sz w:val="24"/>
          <w:szCs w:val="24"/>
        </w:rPr>
        <w:t>Professor of Family Medicine and Interim Associate Dean</w:t>
      </w:r>
    </w:p>
    <w:p w:rsidR="008F2216" w:rsidRPr="008F2216" w:rsidRDefault="008F2216" w:rsidP="008F221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8F2216">
        <w:rPr>
          <w:rFonts w:ascii="Arial" w:eastAsia="Times New Roman" w:hAnsi="Arial" w:cs="Arial"/>
          <w:color w:val="222222"/>
          <w:sz w:val="24"/>
          <w:szCs w:val="24"/>
        </w:rPr>
        <w:t>Charles Drew University of Medicine and Science Professor of Clinical Family Medicine, David Geffen School of Medicine at UCLA, Family Medicine Program Director Emeritus,</w:t>
      </w:r>
      <w:r w:rsidR="00E333F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F2216">
        <w:rPr>
          <w:rFonts w:ascii="Arial" w:eastAsia="Times New Roman" w:hAnsi="Arial" w:cs="Arial"/>
          <w:color w:val="222222"/>
          <w:sz w:val="24"/>
          <w:szCs w:val="24"/>
        </w:rPr>
        <w:t xml:space="preserve">Kaiser Los Angeles Center for Medical Education, Founding Director and Advisory Board Chair Los Angeles Albert Schweitzer </w:t>
      </w:r>
      <w:proofErr w:type="spellStart"/>
      <w:r w:rsidRPr="008F2216">
        <w:rPr>
          <w:rFonts w:ascii="Arial" w:eastAsia="Times New Roman" w:hAnsi="Arial" w:cs="Arial"/>
          <w:color w:val="222222"/>
          <w:sz w:val="24"/>
          <w:szCs w:val="24"/>
        </w:rPr>
        <w:t>Fellowsip</w:t>
      </w:r>
      <w:proofErr w:type="spellEnd"/>
      <w:r w:rsidRPr="008F2216">
        <w:rPr>
          <w:rFonts w:ascii="Arial" w:eastAsia="Times New Roman" w:hAnsi="Arial" w:cs="Arial"/>
          <w:color w:val="222222"/>
          <w:sz w:val="24"/>
          <w:szCs w:val="24"/>
        </w:rPr>
        <w:t xml:space="preserve"> Program, Past President and current Vice President Los Angeles Physicians for Social </w:t>
      </w:r>
      <w:proofErr w:type="spellStart"/>
      <w:r w:rsidRPr="008F2216">
        <w:rPr>
          <w:rFonts w:ascii="Arial" w:eastAsia="Times New Roman" w:hAnsi="Arial" w:cs="Arial"/>
          <w:color w:val="222222"/>
          <w:sz w:val="24"/>
          <w:szCs w:val="24"/>
        </w:rPr>
        <w:t>Responsibilty</w:t>
      </w:r>
      <w:proofErr w:type="spellEnd"/>
    </w:p>
    <w:p w:rsidR="008F2216" w:rsidRPr="008F2216" w:rsidRDefault="008F2216" w:rsidP="008F221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8F2216">
        <w:rPr>
          <w:rFonts w:ascii="Arial" w:eastAsia="Times New Roman" w:hAnsi="Arial" w:cs="Arial"/>
          <w:color w:val="222222"/>
          <w:sz w:val="24"/>
          <w:szCs w:val="24"/>
        </w:rPr>
        <w:t>Fire Commissioner, Board of Fire Commissioners Los Angeles City Fire Department</w:t>
      </w:r>
    </w:p>
    <w:p w:rsidR="008F2216" w:rsidRPr="00FD1D86" w:rsidRDefault="00143B58" w:rsidP="00143B58">
      <w:pPr>
        <w:rPr>
          <w:rFonts w:ascii="Arial" w:eastAsia="Times New Roman" w:hAnsi="Arial" w:cs="Arial"/>
          <w:sz w:val="24"/>
          <w:szCs w:val="24"/>
        </w:rPr>
      </w:pPr>
      <w:r w:rsidRPr="008525B1">
        <w:rPr>
          <w:rFonts w:ascii="Arial" w:eastAsia="Times New Roman" w:hAnsi="Arial" w:cs="Arial"/>
          <w:b/>
          <w:sz w:val="40"/>
          <w:szCs w:val="40"/>
        </w:rPr>
        <w:t>Keyon Mitchell</w:t>
      </w:r>
      <w:r>
        <w:rPr>
          <w:rFonts w:ascii="Arial" w:eastAsia="Times New Roman" w:hAnsi="Arial" w:cs="Arial"/>
          <w:sz w:val="36"/>
          <w:szCs w:val="36"/>
        </w:rPr>
        <w:t xml:space="preserve">, </w:t>
      </w:r>
      <w:r w:rsidRPr="00FD1D86">
        <w:rPr>
          <w:rFonts w:ascii="Arial" w:eastAsia="Times New Roman" w:hAnsi="Arial" w:cs="Arial"/>
          <w:sz w:val="24"/>
          <w:szCs w:val="24"/>
        </w:rPr>
        <w:t>Organ</w:t>
      </w:r>
      <w:r w:rsidR="008F2216" w:rsidRPr="00FD1D86">
        <w:rPr>
          <w:rFonts w:ascii="Arial" w:eastAsia="Times New Roman" w:hAnsi="Arial" w:cs="Arial"/>
          <w:sz w:val="24"/>
          <w:szCs w:val="24"/>
        </w:rPr>
        <w:t xml:space="preserve">izer, </w:t>
      </w:r>
      <w:r w:rsidR="008525B1" w:rsidRPr="00FD1D86">
        <w:rPr>
          <w:rFonts w:ascii="Arial" w:eastAsia="Times New Roman" w:hAnsi="Arial" w:cs="Arial"/>
          <w:sz w:val="24"/>
          <w:szCs w:val="24"/>
        </w:rPr>
        <w:t xml:space="preserve">California </w:t>
      </w:r>
      <w:r w:rsidRPr="00FD1D86">
        <w:rPr>
          <w:rFonts w:ascii="Arial" w:eastAsia="Times New Roman" w:hAnsi="Arial" w:cs="Arial"/>
          <w:sz w:val="24"/>
          <w:szCs w:val="24"/>
        </w:rPr>
        <w:t>Heal</w:t>
      </w:r>
      <w:r w:rsidR="008525B1" w:rsidRPr="00FD1D86">
        <w:rPr>
          <w:rFonts w:ascii="Arial" w:eastAsia="Times New Roman" w:hAnsi="Arial" w:cs="Arial"/>
          <w:sz w:val="24"/>
          <w:szCs w:val="24"/>
        </w:rPr>
        <w:t>th</w:t>
      </w:r>
      <w:r w:rsidR="00CC4B86">
        <w:rPr>
          <w:rFonts w:ascii="Arial" w:eastAsia="Times New Roman" w:hAnsi="Arial" w:cs="Arial"/>
          <w:sz w:val="24"/>
          <w:szCs w:val="24"/>
        </w:rPr>
        <w:t xml:space="preserve"> </w:t>
      </w:r>
      <w:r w:rsidR="00CC4B86" w:rsidRPr="00FD1D86">
        <w:rPr>
          <w:rFonts w:ascii="Arial" w:eastAsia="Times New Roman" w:hAnsi="Arial" w:cs="Arial"/>
          <w:sz w:val="24"/>
          <w:szCs w:val="24"/>
        </w:rPr>
        <w:t>Professional</w:t>
      </w:r>
      <w:bookmarkStart w:id="0" w:name="_GoBack"/>
      <w:bookmarkEnd w:id="0"/>
      <w:r w:rsidR="008525B1" w:rsidRPr="00FD1D86">
        <w:rPr>
          <w:rFonts w:ascii="Arial" w:eastAsia="Times New Roman" w:hAnsi="Arial" w:cs="Arial"/>
          <w:sz w:val="24"/>
          <w:szCs w:val="24"/>
        </w:rPr>
        <w:t xml:space="preserve"> Student Alliance</w:t>
      </w:r>
    </w:p>
    <w:p w:rsidR="00740CD0" w:rsidRPr="008F2216" w:rsidRDefault="00740CD0" w:rsidP="00740CD0">
      <w:pPr>
        <w:rPr>
          <w:rFonts w:ascii="Arial" w:eastAsia="Times New Roman" w:hAnsi="Arial" w:cs="Arial"/>
          <w:sz w:val="16"/>
          <w:szCs w:val="16"/>
        </w:rPr>
      </w:pPr>
    </w:p>
    <w:p w:rsidR="00740CD0" w:rsidRDefault="00740CD0" w:rsidP="00740C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Sponsored by Single Payer Now and the California Universal Healthcare Education Project</w:t>
      </w:r>
    </w:p>
    <w:p w:rsidR="008525B1" w:rsidRPr="008525B1" w:rsidRDefault="00740CD0" w:rsidP="00740CD0">
      <w:pPr>
        <w:rPr>
          <w:rFonts w:ascii="Arial" w:hAnsi="Arial" w:cs="Arial"/>
          <w:color w:val="0563C1" w:themeColor="hyperlink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For more information call 415-695-7891 or email </w:t>
      </w:r>
      <w:hyperlink r:id="rId4" w:history="1">
        <w:r w:rsidRPr="00205EA1">
          <w:rPr>
            <w:rStyle w:val="Hyperlink"/>
            <w:rFonts w:ascii="Arial" w:hAnsi="Arial" w:cs="Arial"/>
            <w:sz w:val="28"/>
            <w:szCs w:val="28"/>
          </w:rPr>
          <w:t>dbechler@value.net</w:t>
        </w:r>
      </w:hyperlink>
    </w:p>
    <w:p w:rsidR="00740CD0" w:rsidRDefault="00CC4B86" w:rsidP="00740CD0">
      <w:pPr>
        <w:rPr>
          <w:rStyle w:val="Hyperlink"/>
          <w:rFonts w:ascii="Arial" w:hAnsi="Arial" w:cs="Arial"/>
          <w:sz w:val="28"/>
          <w:szCs w:val="28"/>
        </w:rPr>
      </w:pPr>
      <w:hyperlink r:id="rId5" w:history="1">
        <w:r w:rsidR="00740CD0" w:rsidRPr="00205EA1">
          <w:rPr>
            <w:rStyle w:val="Hyperlink"/>
            <w:rFonts w:ascii="Arial" w:hAnsi="Arial" w:cs="Arial"/>
            <w:sz w:val="28"/>
            <w:szCs w:val="28"/>
          </w:rPr>
          <w:t>www.singleapayernow.net</w:t>
        </w:r>
      </w:hyperlink>
    </w:p>
    <w:p w:rsidR="008525B1" w:rsidRDefault="008525B1" w:rsidP="008525B1">
      <w:pPr>
        <w:jc w:val="center"/>
        <w:rPr>
          <w:rStyle w:val="Hyperlink"/>
          <w:rFonts w:ascii="Arial" w:hAnsi="Arial" w:cs="Arial"/>
          <w:sz w:val="28"/>
          <w:szCs w:val="28"/>
        </w:rPr>
      </w:pPr>
    </w:p>
    <w:p w:rsidR="009A08C2" w:rsidRPr="00235D31" w:rsidRDefault="008525B1" w:rsidP="00235D31">
      <w:pPr>
        <w:rPr>
          <w:rFonts w:ascii="Arial" w:hAnsi="Arial" w:cs="Arial"/>
          <w:sz w:val="16"/>
          <w:szCs w:val="16"/>
        </w:rPr>
      </w:pPr>
      <w:r w:rsidRPr="008525B1">
        <w:rPr>
          <w:rFonts w:ascii="Arial" w:hAnsi="Arial" w:cs="Arial"/>
          <w:b/>
          <w:sz w:val="28"/>
          <w:szCs w:val="28"/>
        </w:rPr>
        <w:t>Support HR 676, the Expanded &amp; Improved Medicare for Act</w:t>
      </w:r>
      <w:r>
        <w:rPr>
          <w:rFonts w:ascii="Arial" w:hAnsi="Arial" w:cs="Arial"/>
          <w:sz w:val="16"/>
          <w:szCs w:val="16"/>
        </w:rPr>
        <w:t xml:space="preserve">   </w:t>
      </w:r>
      <w:r w:rsidR="00FD1D86"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>labor donated</w:t>
      </w:r>
    </w:p>
    <w:sectPr w:rsidR="009A08C2" w:rsidRPr="00235D31" w:rsidSect="00FD1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D0"/>
    <w:rsid w:val="00143B58"/>
    <w:rsid w:val="00154CDA"/>
    <w:rsid w:val="00235D31"/>
    <w:rsid w:val="00740CD0"/>
    <w:rsid w:val="008525B1"/>
    <w:rsid w:val="008F2216"/>
    <w:rsid w:val="009A08C2"/>
    <w:rsid w:val="00C60A04"/>
    <w:rsid w:val="00CC4B86"/>
    <w:rsid w:val="00E333F5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BDB2F-FB48-4D15-AE27-8D98A03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CD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CD0"/>
    <w:rPr>
      <w:color w:val="0563C1" w:themeColor="hyperlink"/>
      <w:u w:val="single"/>
    </w:rPr>
  </w:style>
  <w:style w:type="character" w:customStyle="1" w:styleId="pp-place-title">
    <w:name w:val="pp-place-title"/>
    <w:basedOn w:val="DefaultParagraphFont"/>
    <w:rsid w:val="00740CD0"/>
  </w:style>
  <w:style w:type="character" w:customStyle="1" w:styleId="pp-headline-item">
    <w:name w:val="pp-headline-item"/>
    <w:basedOn w:val="DefaultParagraphFont"/>
    <w:rsid w:val="00740CD0"/>
  </w:style>
  <w:style w:type="character" w:customStyle="1" w:styleId="apple-converted-space">
    <w:name w:val="apple-converted-space"/>
    <w:basedOn w:val="DefaultParagraphFont"/>
    <w:rsid w:val="0074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2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ngleapayernow.net" TargetMode="External"/><Relationship Id="rId4" Type="http://schemas.openxmlformats.org/officeDocument/2006/relationships/hyperlink" Target="mailto:dbechler@val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Bechler</dc:creator>
  <cp:keywords/>
  <dc:description/>
  <cp:lastModifiedBy>Don Bechler</cp:lastModifiedBy>
  <cp:revision>7</cp:revision>
  <dcterms:created xsi:type="dcterms:W3CDTF">2013-11-08T17:57:00Z</dcterms:created>
  <dcterms:modified xsi:type="dcterms:W3CDTF">2013-11-19T19:30:00Z</dcterms:modified>
</cp:coreProperties>
</file>